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05" w:rsidRPr="00FA5505" w:rsidRDefault="00FA5505" w:rsidP="00FA5505">
      <w:pPr>
        <w:shd w:val="clear" w:color="auto" w:fill="FFFFFF"/>
        <w:adjustRightInd/>
        <w:snapToGrid/>
        <w:spacing w:before="100" w:beforeAutospacing="1" w:after="100" w:afterAutospacing="1"/>
        <w:outlineLvl w:val="1"/>
        <w:rPr>
          <w:rFonts w:ascii="microsoft Yahei" w:eastAsia="宋体" w:hAnsi="microsoft Yahei" w:cs="宋体"/>
          <w:b/>
          <w:bCs/>
          <w:color w:val="000000"/>
          <w:sz w:val="36"/>
          <w:szCs w:val="36"/>
        </w:rPr>
      </w:pPr>
      <w:r w:rsidRPr="00FA5505">
        <w:rPr>
          <w:rFonts w:ascii="microsoft Yahei" w:eastAsia="宋体" w:hAnsi="microsoft Yahei" w:cs="宋体"/>
          <w:b/>
          <w:bCs/>
          <w:color w:val="000000"/>
          <w:sz w:val="36"/>
          <w:szCs w:val="36"/>
        </w:rPr>
        <w:t>中华人民共和国大气污染防治法</w:t>
      </w: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中华人民共和国主席令</w:t>
      </w:r>
      <w:r w:rsidRPr="00FA5505">
        <w:rPr>
          <w:rFonts w:ascii="microsoft Yahei" w:eastAsia="宋体" w:hAnsi="microsoft Yahei" w:cs="宋体"/>
          <w:b/>
          <w:bCs/>
          <w:color w:val="000000"/>
          <w:sz w:val="24"/>
          <w:szCs w:val="24"/>
        </w:rPr>
        <w:t xml:space="preserve">   </w:t>
      </w: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第三十一号</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《中华人民共和国大气污染防治法》已由中华人民共和国第十二届全国人民代表大会常务委员会第十六次会议于</w:t>
      </w:r>
      <w:r w:rsidRPr="00FA5505">
        <w:rPr>
          <w:rFonts w:ascii="microsoft Yahei" w:eastAsia="宋体" w:hAnsi="microsoft Yahei" w:cs="宋体"/>
          <w:color w:val="000000"/>
          <w:sz w:val="24"/>
          <w:szCs w:val="24"/>
        </w:rPr>
        <w:t>2015</w:t>
      </w:r>
      <w:r w:rsidRPr="00FA5505">
        <w:rPr>
          <w:rFonts w:ascii="microsoft Yahei" w:eastAsia="宋体" w:hAnsi="microsoft Yahei" w:cs="宋体"/>
          <w:color w:val="000000"/>
          <w:sz w:val="24"/>
          <w:szCs w:val="24"/>
        </w:rPr>
        <w:t>年</w:t>
      </w:r>
      <w:r w:rsidRPr="00FA5505">
        <w:rPr>
          <w:rFonts w:ascii="microsoft Yahei" w:eastAsia="宋体" w:hAnsi="microsoft Yahei" w:cs="宋体"/>
          <w:color w:val="000000"/>
          <w:sz w:val="24"/>
          <w:szCs w:val="24"/>
        </w:rPr>
        <w:t>8</w:t>
      </w:r>
      <w:r w:rsidRPr="00FA5505">
        <w:rPr>
          <w:rFonts w:ascii="microsoft Yahei" w:eastAsia="宋体" w:hAnsi="microsoft Yahei" w:cs="宋体"/>
          <w:color w:val="000000"/>
          <w:sz w:val="24"/>
          <w:szCs w:val="24"/>
        </w:rPr>
        <w:t>月</w:t>
      </w:r>
      <w:r w:rsidRPr="00FA5505">
        <w:rPr>
          <w:rFonts w:ascii="microsoft Yahei" w:eastAsia="宋体" w:hAnsi="microsoft Yahei" w:cs="宋体"/>
          <w:color w:val="000000"/>
          <w:sz w:val="24"/>
          <w:szCs w:val="24"/>
        </w:rPr>
        <w:t>29</w:t>
      </w:r>
      <w:r w:rsidRPr="00FA5505">
        <w:rPr>
          <w:rFonts w:ascii="microsoft Yahei" w:eastAsia="宋体" w:hAnsi="microsoft Yahei" w:cs="宋体"/>
          <w:color w:val="000000"/>
          <w:sz w:val="24"/>
          <w:szCs w:val="24"/>
        </w:rPr>
        <w:t>日修订通过，现将修订后的《中华人民共和国大气污染防治法》公布，自</w:t>
      </w:r>
      <w:r w:rsidRPr="00FA5505">
        <w:rPr>
          <w:rFonts w:ascii="microsoft Yahei" w:eastAsia="宋体" w:hAnsi="microsoft Yahei" w:cs="宋体"/>
          <w:color w:val="000000"/>
          <w:sz w:val="24"/>
          <w:szCs w:val="24"/>
        </w:rPr>
        <w:t>2016</w:t>
      </w:r>
      <w:r w:rsidRPr="00FA5505">
        <w:rPr>
          <w:rFonts w:ascii="microsoft Yahei" w:eastAsia="宋体" w:hAnsi="microsoft Yahei" w:cs="宋体"/>
          <w:color w:val="000000"/>
          <w:sz w:val="24"/>
          <w:szCs w:val="24"/>
        </w:rPr>
        <w:t>年</w:t>
      </w:r>
      <w:r w:rsidRPr="00FA5505">
        <w:rPr>
          <w:rFonts w:ascii="microsoft Yahei" w:eastAsia="宋体" w:hAnsi="microsoft Yahei" w:cs="宋体"/>
          <w:color w:val="000000"/>
          <w:sz w:val="24"/>
          <w:szCs w:val="24"/>
        </w:rPr>
        <w:t>1</w:t>
      </w:r>
      <w:r w:rsidRPr="00FA5505">
        <w:rPr>
          <w:rFonts w:ascii="microsoft Yahei" w:eastAsia="宋体" w:hAnsi="microsoft Yahei" w:cs="宋体"/>
          <w:color w:val="000000"/>
          <w:sz w:val="24"/>
          <w:szCs w:val="24"/>
        </w:rPr>
        <w:t>月</w:t>
      </w:r>
      <w:r w:rsidRPr="00FA5505">
        <w:rPr>
          <w:rFonts w:ascii="microsoft Yahei" w:eastAsia="宋体" w:hAnsi="microsoft Yahei" w:cs="宋体"/>
          <w:color w:val="000000"/>
          <w:sz w:val="24"/>
          <w:szCs w:val="24"/>
        </w:rPr>
        <w:t>1</w:t>
      </w:r>
      <w:r w:rsidRPr="00FA5505">
        <w:rPr>
          <w:rFonts w:ascii="microsoft Yahei" w:eastAsia="宋体" w:hAnsi="microsoft Yahei" w:cs="宋体"/>
          <w:color w:val="000000"/>
          <w:sz w:val="24"/>
          <w:szCs w:val="24"/>
        </w:rPr>
        <w:t>日起施行。</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中华人民共和国主席习近平</w:t>
      </w:r>
      <w:r w:rsidRPr="00FA5505">
        <w:rPr>
          <w:rFonts w:ascii="microsoft Yahei" w:eastAsia="宋体" w:hAnsi="microsoft Yahei" w:cs="宋体"/>
          <w:b/>
          <w:bCs/>
          <w:color w:val="000000"/>
          <w:sz w:val="24"/>
          <w:szCs w:val="24"/>
        </w:rPr>
        <w:t> </w:t>
      </w: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2015</w:t>
      </w:r>
      <w:r w:rsidRPr="00FA5505">
        <w:rPr>
          <w:rFonts w:ascii="microsoft Yahei" w:eastAsia="宋体" w:hAnsi="microsoft Yahei" w:cs="宋体"/>
          <w:b/>
          <w:bCs/>
          <w:color w:val="000000"/>
          <w:sz w:val="24"/>
          <w:szCs w:val="24"/>
        </w:rPr>
        <w:t>年</w:t>
      </w:r>
      <w:r w:rsidRPr="00FA5505">
        <w:rPr>
          <w:rFonts w:ascii="microsoft Yahei" w:eastAsia="宋体" w:hAnsi="microsoft Yahei" w:cs="宋体"/>
          <w:b/>
          <w:bCs/>
          <w:color w:val="000000"/>
          <w:sz w:val="24"/>
          <w:szCs w:val="24"/>
        </w:rPr>
        <w:t>8</w:t>
      </w:r>
      <w:r w:rsidRPr="00FA5505">
        <w:rPr>
          <w:rFonts w:ascii="microsoft Yahei" w:eastAsia="宋体" w:hAnsi="microsoft Yahei" w:cs="宋体"/>
          <w:b/>
          <w:bCs/>
          <w:color w:val="000000"/>
          <w:sz w:val="24"/>
          <w:szCs w:val="24"/>
        </w:rPr>
        <w:t>月</w:t>
      </w:r>
      <w:r w:rsidRPr="00FA5505">
        <w:rPr>
          <w:rFonts w:ascii="microsoft Yahei" w:eastAsia="宋体" w:hAnsi="microsoft Yahei" w:cs="宋体"/>
          <w:b/>
          <w:bCs/>
          <w:color w:val="000000"/>
          <w:sz w:val="24"/>
          <w:szCs w:val="24"/>
        </w:rPr>
        <w:t>29</w:t>
      </w:r>
      <w:r w:rsidRPr="00FA5505">
        <w:rPr>
          <w:rFonts w:ascii="microsoft Yahei" w:eastAsia="宋体" w:hAnsi="microsoft Yahei" w:cs="宋体"/>
          <w:b/>
          <w:bCs/>
          <w:color w:val="000000"/>
          <w:sz w:val="24"/>
          <w:szCs w:val="24"/>
        </w:rPr>
        <w:t>日</w:t>
      </w:r>
      <w:r w:rsidRPr="00FA5505">
        <w:rPr>
          <w:rFonts w:ascii="microsoft Yahei" w:eastAsia="宋体" w:hAnsi="microsoft Yahei" w:cs="宋体"/>
          <w:b/>
          <w:bCs/>
          <w:color w:val="000000"/>
          <w:sz w:val="24"/>
          <w:szCs w:val="24"/>
        </w:rPr>
        <w:t> </w:t>
      </w: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中华人民共和国大气污染防治法</w:t>
      </w:r>
      <w:r w:rsidRPr="00FA5505">
        <w:rPr>
          <w:rFonts w:ascii="microsoft Yahei" w:eastAsia="宋体" w:hAnsi="microsoft Yahei" w:cs="宋体"/>
          <w:b/>
          <w:bCs/>
          <w:color w:val="000000"/>
          <w:sz w:val="24"/>
          <w:szCs w:val="24"/>
        </w:rPr>
        <w:t> </w:t>
      </w: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w:t>
      </w:r>
      <w:r w:rsidRPr="00FA5505">
        <w:rPr>
          <w:rFonts w:ascii="microsoft Yahei" w:eastAsia="宋体" w:hAnsi="microsoft Yahei" w:cs="宋体"/>
          <w:color w:val="000000"/>
          <w:sz w:val="24"/>
          <w:szCs w:val="24"/>
        </w:rPr>
        <w:t>1987</w:t>
      </w:r>
      <w:r w:rsidRPr="00FA5505">
        <w:rPr>
          <w:rFonts w:ascii="microsoft Yahei" w:eastAsia="宋体" w:hAnsi="microsoft Yahei" w:cs="宋体"/>
          <w:color w:val="000000"/>
          <w:sz w:val="24"/>
          <w:szCs w:val="24"/>
        </w:rPr>
        <w:t>年</w:t>
      </w:r>
      <w:r w:rsidRPr="00FA5505">
        <w:rPr>
          <w:rFonts w:ascii="microsoft Yahei" w:eastAsia="宋体" w:hAnsi="microsoft Yahei" w:cs="宋体"/>
          <w:color w:val="000000"/>
          <w:sz w:val="24"/>
          <w:szCs w:val="24"/>
        </w:rPr>
        <w:t>9</w:t>
      </w:r>
      <w:r w:rsidRPr="00FA5505">
        <w:rPr>
          <w:rFonts w:ascii="microsoft Yahei" w:eastAsia="宋体" w:hAnsi="microsoft Yahei" w:cs="宋体"/>
          <w:color w:val="000000"/>
          <w:sz w:val="24"/>
          <w:szCs w:val="24"/>
        </w:rPr>
        <w:t>月</w:t>
      </w:r>
      <w:r w:rsidRPr="00FA5505">
        <w:rPr>
          <w:rFonts w:ascii="microsoft Yahei" w:eastAsia="宋体" w:hAnsi="microsoft Yahei" w:cs="宋体"/>
          <w:color w:val="000000"/>
          <w:sz w:val="24"/>
          <w:szCs w:val="24"/>
        </w:rPr>
        <w:t>5</w:t>
      </w:r>
      <w:r w:rsidRPr="00FA5505">
        <w:rPr>
          <w:rFonts w:ascii="microsoft Yahei" w:eastAsia="宋体" w:hAnsi="microsoft Yahei" w:cs="宋体"/>
          <w:color w:val="000000"/>
          <w:sz w:val="24"/>
          <w:szCs w:val="24"/>
        </w:rPr>
        <w:t>日第六届全国人民代表大会常务委员会第二十二次会议通过根据</w:t>
      </w:r>
      <w:r w:rsidRPr="00FA5505">
        <w:rPr>
          <w:rFonts w:ascii="microsoft Yahei" w:eastAsia="宋体" w:hAnsi="microsoft Yahei" w:cs="宋体"/>
          <w:color w:val="000000"/>
          <w:sz w:val="24"/>
          <w:szCs w:val="24"/>
        </w:rPr>
        <w:t>1995</w:t>
      </w:r>
      <w:r w:rsidRPr="00FA5505">
        <w:rPr>
          <w:rFonts w:ascii="microsoft Yahei" w:eastAsia="宋体" w:hAnsi="microsoft Yahei" w:cs="宋体"/>
          <w:color w:val="000000"/>
          <w:sz w:val="24"/>
          <w:szCs w:val="24"/>
        </w:rPr>
        <w:t>年</w:t>
      </w:r>
      <w:r w:rsidRPr="00FA5505">
        <w:rPr>
          <w:rFonts w:ascii="microsoft Yahei" w:eastAsia="宋体" w:hAnsi="microsoft Yahei" w:cs="宋体"/>
          <w:color w:val="000000"/>
          <w:sz w:val="24"/>
          <w:szCs w:val="24"/>
        </w:rPr>
        <w:t>8</w:t>
      </w:r>
      <w:r w:rsidRPr="00FA5505">
        <w:rPr>
          <w:rFonts w:ascii="microsoft Yahei" w:eastAsia="宋体" w:hAnsi="microsoft Yahei" w:cs="宋体"/>
          <w:color w:val="000000"/>
          <w:sz w:val="24"/>
          <w:szCs w:val="24"/>
        </w:rPr>
        <w:t>月</w:t>
      </w:r>
      <w:r w:rsidRPr="00FA5505">
        <w:rPr>
          <w:rFonts w:ascii="microsoft Yahei" w:eastAsia="宋体" w:hAnsi="microsoft Yahei" w:cs="宋体"/>
          <w:color w:val="000000"/>
          <w:sz w:val="24"/>
          <w:szCs w:val="24"/>
        </w:rPr>
        <w:t>29</w:t>
      </w:r>
      <w:r w:rsidRPr="00FA5505">
        <w:rPr>
          <w:rFonts w:ascii="microsoft Yahei" w:eastAsia="宋体" w:hAnsi="microsoft Yahei" w:cs="宋体"/>
          <w:color w:val="000000"/>
          <w:sz w:val="24"/>
          <w:szCs w:val="24"/>
        </w:rPr>
        <w:t>日第八届全国人民代表大会常务委员会第十五次会议</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《关于修改〈中华人民共和国大气污染防治法〉的决定》修正</w:t>
      </w:r>
      <w:r w:rsidRPr="00FA5505">
        <w:rPr>
          <w:rFonts w:ascii="microsoft Yahei" w:eastAsia="宋体" w:hAnsi="microsoft Yahei" w:cs="宋体"/>
          <w:color w:val="000000"/>
          <w:sz w:val="24"/>
          <w:szCs w:val="24"/>
        </w:rPr>
        <w:t>2000</w:t>
      </w:r>
      <w:r w:rsidRPr="00FA5505">
        <w:rPr>
          <w:rFonts w:ascii="microsoft Yahei" w:eastAsia="宋体" w:hAnsi="microsoft Yahei" w:cs="宋体"/>
          <w:color w:val="000000"/>
          <w:sz w:val="24"/>
          <w:szCs w:val="24"/>
        </w:rPr>
        <w:t>年</w:t>
      </w:r>
      <w:r w:rsidRPr="00FA5505">
        <w:rPr>
          <w:rFonts w:ascii="microsoft Yahei" w:eastAsia="宋体" w:hAnsi="microsoft Yahei" w:cs="宋体"/>
          <w:color w:val="000000"/>
          <w:sz w:val="24"/>
          <w:szCs w:val="24"/>
        </w:rPr>
        <w:t>4</w:t>
      </w:r>
      <w:r w:rsidRPr="00FA5505">
        <w:rPr>
          <w:rFonts w:ascii="microsoft Yahei" w:eastAsia="宋体" w:hAnsi="microsoft Yahei" w:cs="宋体"/>
          <w:color w:val="000000"/>
          <w:sz w:val="24"/>
          <w:szCs w:val="24"/>
        </w:rPr>
        <w:t>月</w:t>
      </w:r>
      <w:r w:rsidRPr="00FA5505">
        <w:rPr>
          <w:rFonts w:ascii="microsoft Yahei" w:eastAsia="宋体" w:hAnsi="microsoft Yahei" w:cs="宋体"/>
          <w:color w:val="000000"/>
          <w:sz w:val="24"/>
          <w:szCs w:val="24"/>
        </w:rPr>
        <w:t>29</w:t>
      </w:r>
      <w:r w:rsidRPr="00FA5505">
        <w:rPr>
          <w:rFonts w:ascii="microsoft Yahei" w:eastAsia="宋体" w:hAnsi="microsoft Yahei" w:cs="宋体"/>
          <w:color w:val="000000"/>
          <w:sz w:val="24"/>
          <w:szCs w:val="24"/>
        </w:rPr>
        <w:t>日第九届全国人民代表大会常务委员会第十五次会议第一次修订</w:t>
      </w:r>
      <w:r w:rsidRPr="00FA5505">
        <w:rPr>
          <w:rFonts w:ascii="microsoft Yahei" w:eastAsia="宋体" w:hAnsi="microsoft Yahei" w:cs="宋体"/>
          <w:color w:val="000000"/>
          <w:sz w:val="24"/>
          <w:szCs w:val="24"/>
        </w:rPr>
        <w:t>2015</w:t>
      </w:r>
      <w:r w:rsidRPr="00FA5505">
        <w:rPr>
          <w:rFonts w:ascii="microsoft Yahei" w:eastAsia="宋体" w:hAnsi="microsoft Yahei" w:cs="宋体"/>
          <w:color w:val="000000"/>
          <w:sz w:val="24"/>
          <w:szCs w:val="24"/>
        </w:rPr>
        <w:t>年</w:t>
      </w:r>
      <w:r w:rsidRPr="00FA5505">
        <w:rPr>
          <w:rFonts w:ascii="microsoft Yahei" w:eastAsia="宋体" w:hAnsi="microsoft Yahei" w:cs="宋体"/>
          <w:color w:val="000000"/>
          <w:sz w:val="24"/>
          <w:szCs w:val="24"/>
        </w:rPr>
        <w:t>8</w:t>
      </w:r>
      <w:r w:rsidRPr="00FA5505">
        <w:rPr>
          <w:rFonts w:ascii="microsoft Yahei" w:eastAsia="宋体" w:hAnsi="microsoft Yahei" w:cs="宋体"/>
          <w:color w:val="000000"/>
          <w:sz w:val="24"/>
          <w:szCs w:val="24"/>
        </w:rPr>
        <w:t>月</w:t>
      </w:r>
      <w:r w:rsidRPr="00FA5505">
        <w:rPr>
          <w:rFonts w:ascii="microsoft Yahei" w:eastAsia="宋体" w:hAnsi="microsoft Yahei" w:cs="宋体"/>
          <w:color w:val="000000"/>
          <w:sz w:val="24"/>
          <w:szCs w:val="24"/>
        </w:rPr>
        <w:t>29</w:t>
      </w:r>
      <w:r w:rsidRPr="00FA5505">
        <w:rPr>
          <w:rFonts w:ascii="microsoft Yahei" w:eastAsia="宋体" w:hAnsi="microsoft Yahei" w:cs="宋体"/>
          <w:color w:val="000000"/>
          <w:sz w:val="24"/>
          <w:szCs w:val="24"/>
        </w:rPr>
        <w:t>日第十二届全国人民代表大会常务委员会第十六次会议第二次修订）</w:t>
      </w:r>
      <w:r w:rsidRPr="00FA5505">
        <w:rPr>
          <w:rFonts w:ascii="microsoft Yahei" w:eastAsia="宋体" w:hAnsi="microsoft Yahei" w:cs="宋体"/>
          <w:color w:val="000000"/>
          <w:sz w:val="24"/>
          <w:szCs w:val="24"/>
        </w:rPr>
        <w:t> </w:t>
      </w:r>
      <w:r w:rsidRPr="00FA5505">
        <w:rPr>
          <w:rFonts w:ascii="microsoft Yahei" w:eastAsia="宋体" w:hAnsi="microsoft Yahei" w:cs="宋体"/>
          <w:color w:val="000000"/>
          <w:sz w:val="27"/>
          <w:szCs w:val="27"/>
        </w:rPr>
        <w:br/>
      </w:r>
      <w:r w:rsidRPr="00FA5505">
        <w:rPr>
          <w:rFonts w:ascii="microsoft Yahei" w:eastAsia="宋体" w:hAnsi="microsoft Yahei" w:cs="宋体"/>
          <w:color w:val="000000"/>
          <w:sz w:val="27"/>
          <w:szCs w:val="27"/>
        </w:rPr>
        <w:br/>
      </w:r>
      <w:r w:rsidRPr="00FA5505">
        <w:rPr>
          <w:rFonts w:ascii="microsoft Yahei" w:eastAsia="宋体" w:hAnsi="microsoft Yahei" w:cs="宋体"/>
          <w:b/>
          <w:bCs/>
          <w:color w:val="000000"/>
          <w:sz w:val="24"/>
          <w:szCs w:val="24"/>
        </w:rPr>
        <w:t>目录</w:t>
      </w:r>
      <w:r w:rsidRPr="00FA5505">
        <w:rPr>
          <w:rFonts w:ascii="microsoft Yahei" w:eastAsia="宋体" w:hAnsi="microsoft Yahei" w:cs="宋体"/>
          <w:b/>
          <w:bCs/>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第一章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总则</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大气污染防治标准和限期达标规划</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大气污染防治的监督管理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大气污染防治措施</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第一节</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燃煤和其他能源污染防治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第二节</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工业污染防治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第三节</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机动车船等污染防治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第四节</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扬尘污染防治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第五节</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农业和其他污染防治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重点区域大气污染联合防治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重污染天气应对</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第七章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法律责任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第八章</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附则</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第一章</w:t>
      </w:r>
      <w:r w:rsidRPr="00FA5505">
        <w:rPr>
          <w:rFonts w:ascii="microsoft Yahei" w:eastAsia="宋体" w:hAnsi="microsoft Yahei" w:cs="宋体"/>
          <w:b/>
          <w:bCs/>
          <w:color w:val="000000"/>
          <w:sz w:val="24"/>
          <w:szCs w:val="24"/>
        </w:rPr>
        <w:t xml:space="preserve"> </w:t>
      </w:r>
      <w:r w:rsidRPr="00FA5505">
        <w:rPr>
          <w:rFonts w:ascii="microsoft Yahei" w:eastAsia="宋体" w:hAnsi="microsoft Yahei" w:cs="宋体"/>
          <w:b/>
          <w:bCs/>
          <w:color w:val="000000"/>
          <w:sz w:val="24"/>
          <w:szCs w:val="24"/>
        </w:rPr>
        <w:t>总则</w:t>
      </w:r>
      <w:r w:rsidRPr="00FA5505">
        <w:rPr>
          <w:rFonts w:ascii="microsoft Yahei" w:eastAsia="宋体" w:hAnsi="microsoft Yahei" w:cs="宋体"/>
          <w:b/>
          <w:bCs/>
          <w:color w:val="000000"/>
          <w:sz w:val="24"/>
          <w:szCs w:val="24"/>
        </w:rPr>
        <w:t> </w:t>
      </w: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第一条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为保护和改善环境，防治大气污染，保障公众健康，推进生态文明建设，促进经济社会可持续发展，制定本法。</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防治大气污染，应当以改善大气环境质量为目标，坚持源头治理，规划先行，转变经济发展方式，优化产业结构和布局，调整能源结构。</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防治大气污染，应当加强对燃煤、工业、机动车船、扬尘、农业等大气污染的综合防治，推行区域大气污染联合防治，对颗粒物、二氧化硫、氮氧化物、挥发性有机物、氨等大气污染物和温室气体实施协同控制。</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县级以上人民政府应当将大气污染防治工作纳入国民经济和社会发展规划，加大对大气污染防治的财政投入。</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地方各级人民政府应当对本行政区域的大气环境质量负责，制定规划，采取措施，控制或者逐步削减大气污染物的排放量，使大气环境质量达到规定标准并逐步改善。</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务院环境保护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县级以上人民政府环境保护主管部门对大气污染防治实施统一监督管理。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县级以上人民政府其他有关部门在各自职责范围内对大气污染防治实施监督管理。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国家鼓励和支持大气污染防治科学技术研究，开展对大气污染来源及其变化趋势的分析，推广先进适用的大气污染防治技术和装备，促进科技成果转化，发挥科学技术在大气污染防治中的支撑作用。</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第七条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企业事业单位和其他生产经营者应当采取有效措施，防止、减少大气污染，对所造成的损害依法承担责任。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公民应当增强大气环境保护意识，采取低碳、节俭的生活方式，自觉履行大气环境保护义务。</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第二章</w:t>
      </w:r>
      <w:r w:rsidRPr="00FA5505">
        <w:rPr>
          <w:rFonts w:ascii="microsoft Yahei" w:eastAsia="宋体" w:hAnsi="microsoft Yahei" w:cs="宋体"/>
          <w:b/>
          <w:bCs/>
          <w:color w:val="000000"/>
          <w:sz w:val="24"/>
          <w:szCs w:val="24"/>
        </w:rPr>
        <w:t xml:space="preserve"> </w:t>
      </w:r>
      <w:r w:rsidRPr="00FA5505">
        <w:rPr>
          <w:rFonts w:ascii="microsoft Yahei" w:eastAsia="宋体" w:hAnsi="microsoft Yahei" w:cs="宋体"/>
          <w:b/>
          <w:bCs/>
          <w:color w:val="000000"/>
          <w:sz w:val="24"/>
          <w:szCs w:val="24"/>
        </w:rPr>
        <w:t>大气污染防治标准和限期达标规划</w:t>
      </w:r>
      <w:r w:rsidRPr="00FA5505">
        <w:rPr>
          <w:rFonts w:ascii="microsoft Yahei" w:eastAsia="宋体" w:hAnsi="microsoft Yahei" w:cs="宋体"/>
          <w:b/>
          <w:bCs/>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lastRenderedPageBreak/>
        <w:t>第八条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国务院环境保护主管部门或者省、自治区、直辖市人民政府制定大气环境质量标准，应当以保障公众健康和保护生态环境为宗旨，与经济社会发展相适应，做到科学合理。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第九条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国务院环境保护主管部门或者省、自治区、直辖市人民政府制定大气污染物排放标准，应当以大气环境质量标准和国家经济、技术条件为依据。</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制定大气环境质量标准、大气污染物排放标准，应当组织专家进行审查和论证，并征求有关部门、行业协会、企业事业单位和公众等方面的意见。</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第十一条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省级以上人民政府环境保护主管部门应当在其网站上公布大气环境质量标准、大气污染物排放标准，供公众免费查阅、下载。</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第十二条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大气环境质量标准、大气污染物排放标准的执行情况应当定期进行评估，根据评估结果对标准适时进行修订。</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第十三条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制定燃煤、石油焦、生物质燃料、涂料等含挥发性有机物的产品、烟花爆竹以及锅炉等产品的质量标准，应当明确大气环境保护要求。</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制定燃油质量标准，应当符合国家大气污染物控制要求，并与国家机动车船、非道路移动机械大气污染物排放标准相互衔接，同步实施。</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前款所称非道路移动机械，是指装配有发动机的移动机械和可运输工业设备。</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第十四条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未达到国家大气环境质量标准城市的人民政府应当及时编制大气环境质量限期达标规划，采取措施，按照国务院或者省级人民政府规定的期限达到大气环境质量标准。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编制城市大气环境质量限期达标规划，应当征求有关行业协会、企业事业单位、专家和公众等方面的意见。</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第十五条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城市大气环境质量限期达标规划应当向社会公开。直辖市和设区的市的大气环境质量限期达标规划应当报国务院环境保护主管部门备案。</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第十六条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城市人民政府每年在向本级人民代表大会或者其常务委员会报告环境状况和环境保护目标完成情况时，应当报告大气环境质量限期达标规划执行情况，并向社会公开。</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第十七条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城市大气环境质量限期达标规划应当根据大气污染防治的要求和经济、技术条件适时进行评估、修订。</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第三章</w:t>
      </w:r>
      <w:r w:rsidRPr="00FA5505">
        <w:rPr>
          <w:rFonts w:ascii="microsoft Yahei" w:eastAsia="宋体" w:hAnsi="microsoft Yahei" w:cs="宋体"/>
          <w:b/>
          <w:bCs/>
          <w:color w:val="000000"/>
          <w:sz w:val="24"/>
          <w:szCs w:val="24"/>
        </w:rPr>
        <w:t xml:space="preserve"> </w:t>
      </w:r>
      <w:r w:rsidRPr="00FA5505">
        <w:rPr>
          <w:rFonts w:ascii="microsoft Yahei" w:eastAsia="宋体" w:hAnsi="microsoft Yahei" w:cs="宋体"/>
          <w:b/>
          <w:bCs/>
          <w:color w:val="000000"/>
          <w:sz w:val="24"/>
          <w:szCs w:val="24"/>
        </w:rPr>
        <w:t>大气污染防治的监督管理</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lastRenderedPageBreak/>
        <w:t>第十八条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企业事业单位和其他生产经营者建设对大气环境有影响的项目，应当依法进行环境影响评价、公开环境影响评价文件；向大气排放污染物的，应当符合大气污染物排放标准，遵守重点大气污染物排放总量控制要求。</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第十九条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企业事业单位和其他生产经营者向大气排放污染物的，应当依照法律法规和国务院环境保护主管部门的规定设置大气污染物排放口。</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禁止通过偷排、篡改或者伪造监测数据、以逃避现场检查为目的的临时停产、非紧急情况下开启应急排放通道、不正常运行大气污染防治设施等逃避监管的方式排放大气污染物。</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第二十一条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国家对重点大气污染物排放实行总量控制。</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重点大气污染物排放总量控制目标，由国务院环境保护主管部门在征求国务院有关部门和各省、自治区、直辖市人民政府意见后，会同国务院经济综合主管部门报国务院批准并下达实施。</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省、自治区、直辖市人民政府应当按照国务院下达的总量控制目标，控制或者削减本行政区域的重点大气污染物排放总量。</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w:t>
      </w:r>
      <w:r w:rsidRPr="00FA5505">
        <w:rPr>
          <w:rFonts w:ascii="microsoft Yahei" w:eastAsia="宋体" w:hAnsi="microsoft Yahei" w:cs="宋体"/>
          <w:color w:val="000000"/>
          <w:sz w:val="24"/>
          <w:szCs w:val="24"/>
        </w:rPr>
        <w:t> </w:t>
      </w:r>
      <w:r w:rsidRPr="00FA5505">
        <w:rPr>
          <w:rFonts w:ascii="microsoft Yahei" w:eastAsia="宋体" w:hAnsi="microsoft Yahei" w:cs="宋体"/>
          <w:color w:val="000000"/>
          <w:sz w:val="27"/>
          <w:szCs w:val="27"/>
        </w:rPr>
        <w:br/>
      </w:r>
      <w:r w:rsidRPr="00FA5505">
        <w:rPr>
          <w:rFonts w:ascii="microsoft Yahei" w:eastAsia="宋体" w:hAnsi="microsoft Yahei" w:cs="宋体"/>
          <w:color w:val="000000"/>
          <w:sz w:val="24"/>
          <w:szCs w:val="24"/>
        </w:rPr>
        <w:t>国家逐步推行重点大气污染物排污权交易。</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第二十二条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对超过国家重点大气污染物排放总量控制指标或者未完成国家下达的大气环境质量改善目标的地区，省级以上人民政府环境保护主管部门应当会同有关部门约谈该地区人民政府的主要负责人，并暂停审批该地区新增重点大气污染物排放总量的建设项目环境影响评价文件。约谈情况应当向社会公开。</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第二十三条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务院环境保护主管部门负责制定大气环境质量和大气污染源的监测和评价规范，组织建设与管理全国大气环境质量和大气污染源监测网，组织开展大气环境质量和大气污染源监测，统一发布全国大气环境质量状况信息。</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lastRenderedPageBreak/>
        <w:t>县级以上地方人民政府环境保护主管部门负责组织建设与管理本行政区域大气环境质量和大气污染源监测网，开展大气环境质量和大气污染源监测，统一发布本行政区域大气环境质量状况信息。</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第二十四条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第二十五条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重点排污单位应当对自动监测数据的真实性和准确性负责。环境保护主管部门发现重点排污单位的大气污染物排放自动监测设备传输数据异常，应当及时进行调查。</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第二十六条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禁止侵占、损毁或者擅自移动、改变大气环境质量监测设施和大气污染物排放自动监测设备。</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第二十七条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国家对严重污染大气环境的工艺、设备和产品实行淘汰制度。</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国务院经济综合主管部门会同国务院有关部门确定严重污染大气环境的工艺、设备和产品淘汰期限，并纳入国家综合性产业政策目录。</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br/>
      </w:r>
      <w:r w:rsidRPr="00FA5505">
        <w:rPr>
          <w:rFonts w:ascii="microsoft Yahei" w:eastAsia="宋体" w:hAnsi="microsoft Yahei" w:cs="宋体"/>
          <w:color w:val="000000"/>
          <w:sz w:val="24"/>
          <w:szCs w:val="24"/>
        </w:rPr>
        <w:t>生产者、进口者、销售者或者使用者应当在规定期限内停止生产、进口、销售或者使用列入前款规定目录中的设备和产品。工艺的采用者应当在规定期限内停止采用列入前款规定目录中的工艺。</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被淘汰的设备和产品，不得转让给他人使用。</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第二十八条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国务院环境保护主管部门会同有关部门，建立和完善大气污染损害评估制度。</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第二十九条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lastRenderedPageBreak/>
        <w:t>第三十条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第三十一条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环境保护主管部门和其他负有大气环境保护监督管理职责的部门应当公布举报电话、电子邮箱等，方便公众举报。</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举报人举报所在单位的，该单位不得以解除、变更劳动合同或者其他方式对举报人进行打击报复。</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jc w:val="center"/>
        <w:rPr>
          <w:rFonts w:ascii="microsoft Yahei" w:eastAsia="宋体" w:hAnsi="microsoft Yahei" w:cs="宋体"/>
          <w:color w:val="000000"/>
          <w:sz w:val="27"/>
          <w:szCs w:val="27"/>
        </w:rPr>
      </w:pPr>
      <w:r w:rsidRPr="00FA5505">
        <w:rPr>
          <w:rFonts w:ascii="microsoft Yahei" w:eastAsia="宋体" w:hAnsi="microsoft Yahei" w:cs="宋体"/>
          <w:b/>
          <w:bCs/>
          <w:color w:val="000000"/>
          <w:sz w:val="24"/>
          <w:szCs w:val="24"/>
        </w:rPr>
        <w:t>第四章</w:t>
      </w:r>
      <w:r w:rsidRPr="00FA5505">
        <w:rPr>
          <w:rFonts w:ascii="microsoft Yahei" w:eastAsia="宋体" w:hAnsi="microsoft Yahei" w:cs="宋体"/>
          <w:b/>
          <w:bCs/>
          <w:color w:val="000000"/>
          <w:sz w:val="24"/>
          <w:szCs w:val="24"/>
        </w:rPr>
        <w:t xml:space="preserve"> </w:t>
      </w:r>
      <w:r w:rsidRPr="00FA5505">
        <w:rPr>
          <w:rFonts w:ascii="microsoft Yahei" w:eastAsia="宋体" w:hAnsi="microsoft Yahei" w:cs="宋体"/>
          <w:b/>
          <w:bCs/>
          <w:color w:val="000000"/>
          <w:sz w:val="24"/>
          <w:szCs w:val="24"/>
        </w:rPr>
        <w:t>大气污染防治措施</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第一节</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燃煤和其他能源污染防治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第三十二条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第三十三条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r w:rsidRPr="00FA5505">
        <w:rPr>
          <w:rFonts w:ascii="microsoft Yahei" w:eastAsia="宋体" w:hAnsi="microsoft Yahei" w:cs="宋体"/>
          <w:color w:val="000000"/>
          <w:sz w:val="24"/>
          <w:szCs w:val="24"/>
        </w:rPr>
        <w:t> </w:t>
      </w:r>
      <w:r w:rsidRPr="00FA5505">
        <w:rPr>
          <w:rFonts w:ascii="microsoft Yahei" w:eastAsia="宋体" w:hAnsi="microsoft Yahei" w:cs="宋体"/>
          <w:color w:val="000000"/>
          <w:sz w:val="27"/>
          <w:szCs w:val="27"/>
        </w:rPr>
        <w:br/>
      </w:r>
      <w:r w:rsidRPr="00FA5505">
        <w:rPr>
          <w:rFonts w:ascii="microsoft Yahei" w:eastAsia="宋体" w:hAnsi="microsoft Yahei" w:cs="宋体"/>
          <w:color w:val="000000"/>
          <w:sz w:val="24"/>
          <w:szCs w:val="24"/>
        </w:rPr>
        <w:t>禁止开采含放射性和砷等有毒有害物质超过规定标准的煤炭。</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第三十四条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国家采取有利于煤炭清洁高效利用的经济、技术政策和措施，鼓励和支持洁净煤技术的开发和推广。</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国家鼓励煤矿企业等采用合理、可行的技术措施，对煤层气进行开采利用，对煤歼石进行综合利用。从事煤层气开采利用的，煤层气排放应当符合有关标准规范。</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第三十五条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国家禁止进口、销售和燃用不符合质量标准的煤炭，鼓励燃用优质煤炭。</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单位存放煤炭、煤歼石、煤渣、煤灰等物料，应当采取防燃措施，防止大气污染。</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lastRenderedPageBreak/>
        <w:t>第三十六条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地方各级人民政府应当采取措施，加强民用散煤的管理，禁止销售不符合民用散煤质量标准的煤炭，鼓励居民燃用优质煤炭和洁净型煤，推广节能环保型炉灶。</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第三十七条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石油炼制企业应当按照燃油质量标准生产燃油。</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禁止进口、销售和燃用不符合质量标准的石油焦。</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第三十八条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城市人民政府可以划定并公布高污染燃料禁燃区，并根据大气环境质量改善要求，逐步扩大高污染燃料禁燃区范围。高污染燃料的目录由国务院环境保护主管部门确定。</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在禁燃区内，禁止销售、燃用高污染燃料；禁止新建、扩建燃用高污染燃料的设施，已建成的，应当在城市人民政府规定的期限内改用天然气、页岩气、液化石，油气、电或者其他清洁能源。</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第三十九条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城市建设应当统筹规划，在燃煤供热地区，推进热电联产和集中供热。在集中供热管网覆盖地区，禁止新建、扩建分散燃煤供热锅炉；已建成的不能达标排放的燃煤供热锅炉，应当在城市人民政府规定的期限内拆除。</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县级以上人民政府质量监督部门应当会同环境保护主管部门对锅炉生产、进口、销售和使用环节执行环境保护标准或者要求的情况进行监督检查；不符合环境保护标准或者要求的，不得生产、进口、销售和使用。</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第四十一条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燃煤电厂和其他燃煤单位应当采用清洁生产工艺，配套建设除尘、脱硫、脱硝等装置，或者采取技术改造等其他控制大气污染物排放的措施。</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国家鼓励燃煤单位采用先进的除尘、脱硫、脱硝、脱汞等大气污染物协同控制的技术和装置，减少大气污染物的排放。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第四十二条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电力调度应当优先安排清洁能源发电上网。</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第二节工业污染防治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第四十三条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钢铁、建材、有色金属、石油、化工等企业生产过程中排放粉尘、硫化物和氮氧化物的，应当采用清洁生产工艺，配套建设除尘、脱硫、脱硝等装置，或者采取技术改造等其他控制大气污染物排放的措施。</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第四十四条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生产、进口、销售和使用含挥发性有机物的原材料和产品的，其挥发性有机物含量应当符合质量标准或者要求。</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国家鼓励生产、进口、销售和使用低毒、低挥发性有机溶剂。</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lastRenderedPageBreak/>
        <w:t>第四十五条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产生含挥发性有机物废气的生产和服务活动，应当在密闭空间或者设备中进行，并按照规定安装、使用污染防治设施；无法密闭的，应当采取措施减少废气排放。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第四十六条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工业涂装企业应当使用低挥发性有机物含量的涂料，并建立台账，记录生产原料、辅料的使用量、废弃量、去向以及挥发性有机物含量。台账保存期限不得少于三年。</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第四十七条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石油、化工以及其他生产和使用有机溶剂的企业，应当采取措施对管道、设备进行日常维护、维修，减少物料泄漏，对泄漏的物料应当及时收集处理。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储油储气库、加油加气站、原油成品油码头、原油成品油运输船舶和油罐车、气罐车等，应当按照国家有关规定安装油气回收装置并保持正常使用。</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第四十八条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钢铁、建材、有色金属、石油、化工、制药、矿产开采等企业，应当加强精细化管理，采取集中收集处理等措施，严格控制粉尘和气态污染物的排放。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工业生产企业应当采取密闭、围挡、遮盖、清扫、洒水等措施，减少内部物料的堆存、传输、装卸等环节产生的粉尘和气态污染物的排放。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第四十九条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工业生产、垃圾填埋或者其他活动产生的可燃性气体应当回收利用，不具备回收利用条件的，应当进行污染防治处理。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可燃性气体回收利用装置不能正常作业的，应当及时修复或者更新。在回收利用装置不能正常作业期间确需排放可燃性气体的，应当将排放的可燃性气体充分燃烧或者采取其他控制大气污染物排放的措施，并向当地环境保护主管部门报告，按照要求限期修复或者更新。</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第三节</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机动车船等污染防治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国家倡导低碳、环保出行，根据城市规划合理控制燃油机动车保有量，大力发展城市公共交通，提高公共交通出行比例。</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国家采取财政、税收、政府采购等措施推广应用节能环保型和新能源机动车船、非道路移动机械，限制高油耗、高排放机动车船、非道路移动机械的发展，减少化石能源的消耗。</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省、自治区、直辖市人民政府可以在条件具备的地区，提前执行国家机动车大气污染物排放标准中相应阶段排放限值，并报国务院环境保护主管部门备案。</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城市人民政府应当加强并改善城市交通管理，优化道路设置，保障人行道和非机动车道的连续、畅通。</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第五十一条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机动车船、非道路移动机械不得超过标准排放大气污染物。</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禁止生产、进口或者销售大气污染物排放超过标准的机动车船、非道路移动机械。</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第五十二条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机动车、非道路移动机械生产企业应当对新生产的机动车和非道路移动机械进行排放检验。经检验合格的，方可出厂销售。检验信息应当向社会公开。</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省级以上人民政府环境保护主管部门可以通过现场检查、抽样检测等方式，加强对新生产、销售机动车和非道路移动机械大气污染物排放状况的监督检查。工业、质量监督、工商行政管理等有关部门予以配合。</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第五十三条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在用机动车应当按照国家或者地方的有关规定，由机动车排放检验机构定期对其进行排放检验。经检验合格的，方可上道路行驶。未经检验合格的，公安机关交通管理部门不得核发安全技术检验合格标志。</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县级以上地方人民政府环境保护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第五十四条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机动车排放检验机构应当依法通过计量认证，使用经依法检定合格的机动车排放检验设备，按照国务院环境保护主管部门制定的规范，对机动车进行排放检验，并与环境保护主管部门联网，实现检验数据实时共享。机动车排放检验机构及其负责人对检验数据的真实性和准确性负责。</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环境保护主管部门和认证认可监督管理部门应当对机动车排放检验机构的排放检验情况进行监督检查。</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第五十五条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机动车生产、进口企业应当向社会公布其生产、进口机动车车型的排放检验信息、污染控制技术信息和有关维修技术信息。</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机动车维修单位应当按照防治大气污染的要求和国家有关技术规范对在用机动车进行维修，使其达到规定的排放标准。交通运输、环境保护主管部门应当依法加强监督管理。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禁止机动车所有人以临时更换机动车污染控制装置等弄虚作假的方式通过机动车排放检验。禁止机动车维修单位提供该类维修服务。禁止破坏机动车车载排放诊断系统。</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第五十六条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环境保护主管部门应当会同交通运输、住房城乡建设、农业行政、水行政等有关部门对非道路移动机械的大气污染物排放状况进行监督检查，排放不合格的，不得使用。</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第五十七条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国家倡导环保驾驶，鼓励燃油机动车驾驶人在不影响道路通行且需停车三分钟以上的情况下熄灭发动机，减少大气污染物的排放。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第五十八条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国家建立机动车和非道路移动机械环境保护召回制度。</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生产、进口企业获知机动车、非道路移动机械排放大气污染物超过标准，属于设计、生产缺陷或者不符合规定的环境保护耐久性要求的，应当召回；未召回的，由国务院质量监督部门会同国务院环境保护主管部门责令其召回。</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第五十九条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在用重型柴油车、非道路移动机械未安装污染控制装置或者污染控制装置不符合要求，不能达标排放的，应当加装或者更换符合要求的污染控制装置。</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国家鼓励和支持高排放机动车船、非道路移动机械提前报废。</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第六十一条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城市人民政府可以根据大气环境质量状况，划定并公布禁止使用高排放非道路移动机械的区域。</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第六十二条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船舶检验机构对船舶发动机及有关设备进行排放检验。经检验符合国家排放标准的，船舶方可运营。</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第六十三条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内河和江海直达船舶应当使用符合标准的普通柴油。远洋船舶靠港后应当使用符合大气污染物控制要求的船舶用燃油。</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新建码头应当规划、设计和建设岸基供电设施；已建成的码头应当逐步实施岸基供电设施改造。船舶靠港后应当优先使用岸电。</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第六十四条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国务院交通运输主管部门可以在沿海海域划定船舶大气污染物排放控制区，进入排放控制区的船舶应当符合船舶相关排放要求。</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第六十五条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禁止生产、进口、销售不符合标准的机动车船、非道路移动机械用燃料；禁止向汽车和摩托车销售普通柴油以及其他非机动车用燃料；禁止向非道路移动机械、内河和江海直达船舶销售渣油和重油。</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第六十六条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发动机油、氮氧化物还原剂、燃料和润滑油添加剂以及其他添加剂的有害物质含量和其他大气环境保护指标，应当符合有关标准的要求，不得损害机动车船污染控制装置效果和耐久性，不得增加新的大气污染物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lastRenderedPageBreak/>
        <w:t>第六十七条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国家积极推进民用航空器的大气污染防治，鼓励在设计、生产、使用过程中采取有效措施减少大气污染物排放。</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民用航空器应当符合国家规定的适航标准中的有关发动机排出物要求。</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第四节扬尘污染防治</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第六十八条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地方各级人民政府应当加强对建设施工和运输的管理，保持道路清洁，控制料堆和渣土堆放，扩大绿地、水面、湿地和地面铺装面积，防治扬尘污染。</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住房城乡建设、市容环境卫生、交通运输、国土资源等有关部门，应当根据本级人民政府确定的职责，做好扬尘污染防治工作。</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第六十九条</w:t>
      </w:r>
      <w:r w:rsidRPr="00FA5505">
        <w:rPr>
          <w:rFonts w:ascii="microsoft Yahei" w:eastAsia="宋体" w:hAnsi="microsoft Yahei" w:cs="宋体"/>
          <w:color w:val="000000"/>
          <w:sz w:val="24"/>
          <w:szCs w:val="24"/>
        </w:rPr>
        <w:t xml:space="preserve"> </w:t>
      </w:r>
      <w:r w:rsidRPr="00FA5505">
        <w:rPr>
          <w:rFonts w:ascii="microsoft Yahei" w:eastAsia="宋体" w:hAnsi="microsoft Yahei" w:cs="宋体"/>
          <w:color w:val="000000"/>
          <w:sz w:val="24"/>
          <w:szCs w:val="24"/>
        </w:rPr>
        <w:t>建设单位应当将防治扬尘污染的费用列入工程造价，并在施工承包合同中明确施工单位扬尘污染防治责任。施工单位应当制定具体的施工扬尘污染防治实施方案。</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从事房屋建筑、市政基础设施建设、河道整治以及建筑物拆除等施工单位，应当向负责监督管理扬尘污染防治的主管部门备案。</w:t>
      </w:r>
      <w:r w:rsidRPr="00FA5505">
        <w:rPr>
          <w:rFonts w:ascii="microsoft Yahei" w:eastAsia="宋体" w:hAnsi="microsoft Yahei" w:cs="宋体"/>
          <w:color w:val="000000"/>
          <w:sz w:val="24"/>
          <w:szCs w:val="24"/>
        </w:rPr>
        <w:t> </w:t>
      </w:r>
      <w:r w:rsidRPr="00FA5505">
        <w:rPr>
          <w:rFonts w:ascii="microsoft Yahei" w:eastAsia="宋体" w:hAnsi="microsoft Yahei" w:cs="宋体"/>
          <w:color w:val="000000"/>
          <w:sz w:val="27"/>
          <w:szCs w:val="27"/>
        </w:rPr>
        <w:br/>
      </w:r>
      <w:r w:rsidRPr="00FA5505">
        <w:rPr>
          <w:rFonts w:ascii="microsoft Yahei" w:eastAsia="宋体" w:hAnsi="microsoft Yahei" w:cs="宋体"/>
          <w:color w:val="000000"/>
          <w:sz w:val="24"/>
          <w:szCs w:val="24"/>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施工单位应当在施工工地公示扬尘污染防治措施、负责人、扬尘监督管理主管部门等信息。</w:t>
      </w:r>
      <w:r w:rsidRPr="00FA5505">
        <w:rPr>
          <w:rFonts w:ascii="microsoft Yahei" w:eastAsia="宋体" w:hAnsi="microsoft Yahei" w:cs="宋体"/>
          <w:color w:val="000000"/>
          <w:sz w:val="24"/>
          <w:szCs w:val="24"/>
        </w:rPr>
        <w:t> </w:t>
      </w: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p>
    <w:p w:rsidR="00FA5505" w:rsidRPr="00FA5505" w:rsidRDefault="00FA5505" w:rsidP="00FA5505">
      <w:pPr>
        <w:shd w:val="clear" w:color="auto" w:fill="FFFFFF"/>
        <w:adjustRightInd/>
        <w:snapToGrid/>
        <w:spacing w:after="0"/>
        <w:ind w:firstLine="480"/>
        <w:rPr>
          <w:rFonts w:ascii="microsoft Yahei" w:eastAsia="宋体" w:hAnsi="microsoft Yahei" w:cs="宋体"/>
          <w:color w:val="000000"/>
          <w:sz w:val="27"/>
          <w:szCs w:val="27"/>
        </w:rPr>
      </w:pPr>
      <w:r w:rsidRPr="00FA5505">
        <w:rPr>
          <w:rFonts w:ascii="microsoft Yahei" w:eastAsia="宋体" w:hAnsi="microsoft Yahei" w:cs="宋体"/>
          <w:color w:val="000000"/>
          <w:sz w:val="24"/>
          <w:szCs w:val="24"/>
        </w:rPr>
        <w:t>暂时不能开工的建设用地，建设单位应当对裸露地面进行覆盖；超过三个月的，应当进行绿化、铺装或者遮盖。</w:t>
      </w:r>
      <w:r w:rsidRPr="00FA5505">
        <w:rPr>
          <w:rFonts w:ascii="microsoft Yahei" w:eastAsia="宋体" w:hAnsi="microsoft Yahei" w:cs="宋体"/>
          <w:color w:val="000000"/>
          <w:sz w:val="24"/>
          <w:szCs w:val="24"/>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C57EA"/>
    <w:rsid w:val="00323B43"/>
    <w:rsid w:val="003D37D8"/>
    <w:rsid w:val="00426133"/>
    <w:rsid w:val="004358AB"/>
    <w:rsid w:val="008B7726"/>
    <w:rsid w:val="00D31D50"/>
    <w:rsid w:val="00FA5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A5505"/>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A5505"/>
    <w:rPr>
      <w:rFonts w:ascii="宋体" w:eastAsia="宋体" w:hAnsi="宋体" w:cs="宋体"/>
      <w:b/>
      <w:bCs/>
      <w:sz w:val="36"/>
      <w:szCs w:val="36"/>
    </w:rPr>
  </w:style>
  <w:style w:type="paragraph" w:styleId="a3">
    <w:name w:val="Normal (Web)"/>
    <w:basedOn w:val="a"/>
    <w:uiPriority w:val="99"/>
    <w:semiHidden/>
    <w:unhideWhenUsed/>
    <w:rsid w:val="00FA550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A5505"/>
    <w:rPr>
      <w:b/>
      <w:bCs/>
    </w:rPr>
  </w:style>
</w:styles>
</file>

<file path=word/webSettings.xml><?xml version="1.0" encoding="utf-8"?>
<w:webSettings xmlns:r="http://schemas.openxmlformats.org/officeDocument/2006/relationships" xmlns:w="http://schemas.openxmlformats.org/wordprocessingml/2006/main">
  <w:divs>
    <w:div w:id="972901511">
      <w:bodyDiv w:val="1"/>
      <w:marLeft w:val="0"/>
      <w:marRight w:val="0"/>
      <w:marTop w:val="0"/>
      <w:marBottom w:val="0"/>
      <w:divBdr>
        <w:top w:val="none" w:sz="0" w:space="0" w:color="auto"/>
        <w:left w:val="none" w:sz="0" w:space="0" w:color="auto"/>
        <w:bottom w:val="none" w:sz="0" w:space="0" w:color="auto"/>
        <w:right w:val="none" w:sz="0" w:space="0" w:color="auto"/>
      </w:divBdr>
      <w:divsChild>
        <w:div w:id="19825332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2022-01-18T01:43:00Z</dcterms:modified>
</cp:coreProperties>
</file>